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4DCA" w14:textId="77777777" w:rsidR="006068AC" w:rsidRPr="00124E26" w:rsidRDefault="006068AC" w:rsidP="006068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bookmarkStart w:id="0" w:name="_Hlk133222639"/>
      <w:r w:rsidRPr="00124E26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THORACIC SURGERY </w:t>
      </w:r>
      <w:r w:rsidR="00F7191F" w:rsidRPr="00124E26">
        <w:rPr>
          <w:rFonts w:ascii="Arial" w:eastAsia="Times New Roman" w:hAnsi="Arial" w:cs="Arial"/>
          <w:b/>
          <w:bCs/>
          <w:color w:val="C00000"/>
          <w:sz w:val="24"/>
          <w:szCs w:val="24"/>
        </w:rPr>
        <w:t>FELLOWSHIP</w:t>
      </w:r>
      <w:r w:rsidRPr="00124E26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PROGRAM</w:t>
      </w:r>
    </w:p>
    <w:p w14:paraId="0C2D1827" w14:textId="77777777" w:rsidR="006068AC" w:rsidRPr="00124E26" w:rsidRDefault="006068AC" w:rsidP="006068A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124E26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ATTENDANCE &amp; CALL-IN </w:t>
      </w:r>
      <w:r w:rsidR="007413A3" w:rsidRPr="00124E26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POLICY &amp; </w:t>
      </w:r>
      <w:r w:rsidRPr="00124E26">
        <w:rPr>
          <w:rFonts w:ascii="Arial" w:eastAsia="Times New Roman" w:hAnsi="Arial" w:cs="Arial"/>
          <w:b/>
          <w:bCs/>
          <w:color w:val="C00000"/>
          <w:sz w:val="24"/>
          <w:szCs w:val="24"/>
        </w:rPr>
        <w:t>PROCEDURE</w:t>
      </w:r>
    </w:p>
    <w:bookmarkEnd w:id="0"/>
    <w:p w14:paraId="39043482" w14:textId="77777777" w:rsidR="006068AC" w:rsidRDefault="006068AC">
      <w:pPr>
        <w:rPr>
          <w:rFonts w:ascii="Arial" w:hAnsi="Arial" w:cs="Arial"/>
          <w:sz w:val="24"/>
          <w:szCs w:val="24"/>
        </w:rPr>
      </w:pPr>
    </w:p>
    <w:p w14:paraId="715F3CBC" w14:textId="77777777" w:rsidR="006447E3" w:rsidRDefault="006068AC" w:rsidP="00F719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the documented procedure ensure the safety of patients and Fellows in the Thoracic Surgery Residency Program</w:t>
      </w:r>
    </w:p>
    <w:p w14:paraId="6DA9EC82" w14:textId="77777777" w:rsidR="00F7191F" w:rsidRDefault="00F7191F" w:rsidP="00F719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AE32CF1" w14:textId="77777777" w:rsidR="006068AC" w:rsidRPr="006068AC" w:rsidRDefault="006068AC" w:rsidP="00F719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Notification</w:t>
      </w:r>
    </w:p>
    <w:p w14:paraId="683FDAD0" w14:textId="77777777" w:rsidR="009649F9" w:rsidRDefault="001C2C6D" w:rsidP="00F719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53C64">
        <w:rPr>
          <w:rFonts w:ascii="Arial" w:hAnsi="Arial" w:cs="Arial"/>
          <w:sz w:val="24"/>
          <w:szCs w:val="24"/>
        </w:rPr>
        <w:t xml:space="preserve"> </w:t>
      </w:r>
      <w:r w:rsidR="006068AC">
        <w:rPr>
          <w:rFonts w:ascii="Arial" w:hAnsi="Arial" w:cs="Arial"/>
          <w:sz w:val="24"/>
          <w:szCs w:val="24"/>
        </w:rPr>
        <w:t xml:space="preserve">Fellow </w:t>
      </w:r>
      <w:r w:rsidR="002A1A79">
        <w:rPr>
          <w:rFonts w:ascii="Arial" w:hAnsi="Arial" w:cs="Arial"/>
          <w:sz w:val="24"/>
          <w:szCs w:val="24"/>
        </w:rPr>
        <w:t>is</w:t>
      </w:r>
      <w:r w:rsidR="006068AC">
        <w:rPr>
          <w:rFonts w:ascii="Arial" w:hAnsi="Arial" w:cs="Arial"/>
          <w:sz w:val="24"/>
          <w:szCs w:val="24"/>
        </w:rPr>
        <w:t xml:space="preserve"> expected to notify the Attending and </w:t>
      </w:r>
      <w:r>
        <w:rPr>
          <w:rFonts w:ascii="Arial" w:hAnsi="Arial" w:cs="Arial"/>
          <w:sz w:val="24"/>
          <w:szCs w:val="24"/>
        </w:rPr>
        <w:t xml:space="preserve">other </w:t>
      </w:r>
      <w:r w:rsidR="006068AC">
        <w:rPr>
          <w:rFonts w:ascii="Arial" w:hAnsi="Arial" w:cs="Arial"/>
          <w:sz w:val="24"/>
          <w:szCs w:val="24"/>
        </w:rPr>
        <w:t xml:space="preserve">Residents of the service when </w:t>
      </w:r>
      <w:r w:rsidR="001309E5">
        <w:rPr>
          <w:rFonts w:ascii="Arial" w:hAnsi="Arial" w:cs="Arial"/>
          <w:sz w:val="24"/>
          <w:szCs w:val="24"/>
        </w:rPr>
        <w:t xml:space="preserve">he/she is </w:t>
      </w:r>
      <w:r w:rsidR="006068AC">
        <w:rPr>
          <w:rFonts w:ascii="Arial" w:hAnsi="Arial" w:cs="Arial"/>
          <w:sz w:val="24"/>
          <w:szCs w:val="24"/>
        </w:rPr>
        <w:t xml:space="preserve">unable to report to work or complete a shift. </w:t>
      </w:r>
      <w:r w:rsidR="00F7191F">
        <w:rPr>
          <w:rFonts w:ascii="Arial" w:hAnsi="Arial" w:cs="Arial"/>
          <w:sz w:val="24"/>
          <w:szCs w:val="24"/>
        </w:rPr>
        <w:t>The trainee is expected to make this notification as far in advance as possible</w:t>
      </w:r>
      <w:r>
        <w:rPr>
          <w:rFonts w:ascii="Arial" w:hAnsi="Arial" w:cs="Arial"/>
          <w:sz w:val="24"/>
          <w:szCs w:val="24"/>
        </w:rPr>
        <w:t xml:space="preserve"> for</w:t>
      </w:r>
      <w:r w:rsidR="00F7191F">
        <w:rPr>
          <w:rFonts w:ascii="Arial" w:hAnsi="Arial" w:cs="Arial"/>
          <w:sz w:val="24"/>
          <w:szCs w:val="24"/>
        </w:rPr>
        <w:t xml:space="preserve"> previously scheduled appointments and again on the day as well. </w:t>
      </w:r>
    </w:p>
    <w:p w14:paraId="74BA3F6A" w14:textId="77777777" w:rsidR="009649F9" w:rsidRDefault="009649F9" w:rsidP="00F719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FCE41" w14:textId="77777777" w:rsidR="006068AC" w:rsidRDefault="001309E5" w:rsidP="00F719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trainee has an upcoming medical appointment, </w:t>
      </w:r>
      <w:r w:rsidR="00ED2F0F">
        <w:rPr>
          <w:rFonts w:ascii="Arial" w:hAnsi="Arial" w:cs="Arial"/>
          <w:sz w:val="24"/>
          <w:szCs w:val="24"/>
        </w:rPr>
        <w:t xml:space="preserve">a </w:t>
      </w:r>
      <w:r w:rsidR="009649F9">
        <w:rPr>
          <w:rFonts w:ascii="Arial" w:hAnsi="Arial" w:cs="Arial"/>
          <w:sz w:val="24"/>
          <w:szCs w:val="24"/>
        </w:rPr>
        <w:t>notification can be made directly by cell phone</w:t>
      </w:r>
      <w:r>
        <w:rPr>
          <w:rFonts w:ascii="Arial" w:hAnsi="Arial" w:cs="Arial"/>
          <w:sz w:val="24"/>
          <w:szCs w:val="24"/>
        </w:rPr>
        <w:t xml:space="preserve"> or pager text</w:t>
      </w:r>
      <w:r w:rsidR="00ED2F0F">
        <w:rPr>
          <w:rFonts w:ascii="Arial" w:hAnsi="Arial" w:cs="Arial"/>
          <w:sz w:val="24"/>
          <w:szCs w:val="24"/>
        </w:rPr>
        <w:t xml:space="preserve"> to the Attending</w:t>
      </w:r>
      <w:r>
        <w:rPr>
          <w:rFonts w:ascii="Arial" w:hAnsi="Arial" w:cs="Arial"/>
          <w:sz w:val="24"/>
          <w:szCs w:val="24"/>
        </w:rPr>
        <w:t xml:space="preserve">. </w:t>
      </w:r>
      <w:r w:rsidR="00ED2F0F">
        <w:rPr>
          <w:rFonts w:ascii="Arial" w:hAnsi="Arial" w:cs="Arial"/>
          <w:sz w:val="24"/>
          <w:szCs w:val="24"/>
        </w:rPr>
        <w:t xml:space="preserve">In return, a </w:t>
      </w:r>
      <w:r>
        <w:rPr>
          <w:rFonts w:ascii="Arial" w:hAnsi="Arial" w:cs="Arial"/>
          <w:sz w:val="24"/>
          <w:szCs w:val="24"/>
        </w:rPr>
        <w:t>Fellow is required to receive an acknowledgment.</w:t>
      </w:r>
      <w:r w:rsidR="00F7191F">
        <w:rPr>
          <w:rFonts w:ascii="Arial" w:hAnsi="Arial" w:cs="Arial"/>
          <w:sz w:val="24"/>
          <w:szCs w:val="24"/>
        </w:rPr>
        <w:t xml:space="preserve"> </w:t>
      </w:r>
      <w:r w:rsidR="001C2C6D">
        <w:rPr>
          <w:rFonts w:ascii="Arial" w:hAnsi="Arial" w:cs="Arial"/>
          <w:sz w:val="24"/>
          <w:szCs w:val="24"/>
        </w:rPr>
        <w:t>This</w:t>
      </w:r>
      <w:r w:rsidR="00F7191F">
        <w:rPr>
          <w:rFonts w:ascii="Arial" w:hAnsi="Arial" w:cs="Arial"/>
          <w:sz w:val="24"/>
          <w:szCs w:val="24"/>
        </w:rPr>
        <w:t xml:space="preserve"> is required for all rotations and sites</w:t>
      </w:r>
      <w:r>
        <w:rPr>
          <w:rFonts w:ascii="Arial" w:hAnsi="Arial" w:cs="Arial"/>
          <w:sz w:val="24"/>
          <w:szCs w:val="24"/>
        </w:rPr>
        <w:t>.</w:t>
      </w:r>
    </w:p>
    <w:p w14:paraId="67385A1E" w14:textId="77777777" w:rsidR="009649F9" w:rsidRDefault="009649F9" w:rsidP="00F719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62E2D" w14:textId="36F4FF5E" w:rsidR="009649F9" w:rsidRDefault="009649F9" w:rsidP="00F719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Attending and other Resident notifications, the Program Coordinator </w:t>
      </w:r>
      <w:r w:rsidR="001C2C6D">
        <w:rPr>
          <w:rFonts w:ascii="Arial" w:hAnsi="Arial" w:cs="Arial"/>
          <w:sz w:val="24"/>
          <w:szCs w:val="24"/>
        </w:rPr>
        <w:t xml:space="preserve">(PC) </w:t>
      </w:r>
      <w:r>
        <w:rPr>
          <w:rFonts w:ascii="Arial" w:hAnsi="Arial" w:cs="Arial"/>
          <w:sz w:val="24"/>
          <w:szCs w:val="24"/>
        </w:rPr>
        <w:t xml:space="preserve">and Program Director </w:t>
      </w:r>
      <w:r w:rsidR="001C2C6D">
        <w:rPr>
          <w:rFonts w:ascii="Arial" w:hAnsi="Arial" w:cs="Arial"/>
          <w:sz w:val="24"/>
          <w:szCs w:val="24"/>
        </w:rPr>
        <w:t xml:space="preserve">(PD) </w:t>
      </w:r>
      <w:r>
        <w:rPr>
          <w:rFonts w:ascii="Arial" w:hAnsi="Arial" w:cs="Arial"/>
          <w:sz w:val="24"/>
          <w:szCs w:val="24"/>
        </w:rPr>
        <w:t>must be notified. Additionally, the Chief Perfusionists must be notified because of P</w:t>
      </w:r>
      <w:r w:rsidR="001C2C6D">
        <w:rPr>
          <w:rFonts w:ascii="Arial" w:hAnsi="Arial" w:cs="Arial"/>
          <w:sz w:val="24"/>
          <w:szCs w:val="24"/>
        </w:rPr>
        <w:t xml:space="preserve">hysician </w:t>
      </w:r>
      <w:r>
        <w:rPr>
          <w:rFonts w:ascii="Arial" w:hAnsi="Arial" w:cs="Arial"/>
          <w:sz w:val="24"/>
          <w:szCs w:val="24"/>
        </w:rPr>
        <w:t>A</w:t>
      </w:r>
      <w:r w:rsidR="001C2C6D">
        <w:rPr>
          <w:rFonts w:ascii="Arial" w:hAnsi="Arial" w:cs="Arial"/>
          <w:sz w:val="24"/>
          <w:szCs w:val="24"/>
        </w:rPr>
        <w:t>ssistant</w:t>
      </w:r>
      <w:r>
        <w:rPr>
          <w:rFonts w:ascii="Arial" w:hAnsi="Arial" w:cs="Arial"/>
          <w:sz w:val="24"/>
          <w:szCs w:val="24"/>
        </w:rPr>
        <w:t>/S</w:t>
      </w:r>
      <w:r w:rsidR="001C2C6D">
        <w:rPr>
          <w:rFonts w:ascii="Arial" w:hAnsi="Arial" w:cs="Arial"/>
          <w:sz w:val="24"/>
          <w:szCs w:val="24"/>
        </w:rPr>
        <w:t xml:space="preserve">urgical </w:t>
      </w:r>
      <w:r>
        <w:rPr>
          <w:rFonts w:ascii="Arial" w:hAnsi="Arial" w:cs="Arial"/>
          <w:sz w:val="24"/>
          <w:szCs w:val="24"/>
        </w:rPr>
        <w:t>A</w:t>
      </w:r>
      <w:r w:rsidR="001C2C6D">
        <w:rPr>
          <w:rFonts w:ascii="Arial" w:hAnsi="Arial" w:cs="Arial"/>
          <w:sz w:val="24"/>
          <w:szCs w:val="24"/>
        </w:rPr>
        <w:t>ssistant</w:t>
      </w:r>
      <w:r>
        <w:rPr>
          <w:rFonts w:ascii="Arial" w:hAnsi="Arial" w:cs="Arial"/>
          <w:sz w:val="24"/>
          <w:szCs w:val="24"/>
        </w:rPr>
        <w:t xml:space="preserve"> assignments.</w:t>
      </w:r>
      <w:r w:rsidR="00C2781E">
        <w:rPr>
          <w:rFonts w:ascii="Arial" w:hAnsi="Arial" w:cs="Arial"/>
          <w:sz w:val="24"/>
          <w:szCs w:val="24"/>
        </w:rPr>
        <w:t xml:space="preserve">  If resident health issues have caused the inability to complete a shift, the PC/PD can direct the resident to Employee Health as necessary.</w:t>
      </w:r>
    </w:p>
    <w:p w14:paraId="46C4F8F9" w14:textId="77777777" w:rsidR="00DF76E1" w:rsidRDefault="00DF76E1" w:rsidP="00F719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5ABA24" w14:textId="3AF0DA41" w:rsidR="00DF76E1" w:rsidRDefault="00DF76E1" w:rsidP="00F719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importance of these requirements is particularly underscored during those times of the year when residents are on external rotation (Christ Congenital, Edwards, Hines).  </w:t>
      </w:r>
    </w:p>
    <w:p w14:paraId="54866929" w14:textId="77777777" w:rsidR="009649F9" w:rsidRDefault="009649F9" w:rsidP="00F719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D2AA1" w14:textId="77777777" w:rsidR="009649F9" w:rsidRPr="009649F9" w:rsidRDefault="009649F9" w:rsidP="00F719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49F9">
        <w:rPr>
          <w:rFonts w:ascii="Arial" w:hAnsi="Arial" w:cs="Arial"/>
          <w:b/>
          <w:sz w:val="24"/>
          <w:szCs w:val="24"/>
          <w:u w:val="single"/>
        </w:rPr>
        <w:t>Documentation</w:t>
      </w:r>
    </w:p>
    <w:p w14:paraId="33D92912" w14:textId="67807879" w:rsidR="00F7191F" w:rsidRDefault="0096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Program Coordinator </w:t>
      </w:r>
      <w:r w:rsidR="005D2C66">
        <w:rPr>
          <w:rFonts w:ascii="Arial" w:hAnsi="Arial" w:cs="Arial"/>
          <w:sz w:val="24"/>
          <w:szCs w:val="24"/>
        </w:rPr>
        <w:t>will record</w:t>
      </w:r>
      <w:r>
        <w:rPr>
          <w:rFonts w:ascii="Arial" w:hAnsi="Arial" w:cs="Arial"/>
          <w:sz w:val="24"/>
          <w:szCs w:val="24"/>
        </w:rPr>
        <w:t xml:space="preserve"> time off for the purposes of the Fellow's contracts, </w:t>
      </w:r>
      <w:r w:rsidR="005D2C66">
        <w:rPr>
          <w:rFonts w:ascii="Arial" w:hAnsi="Arial" w:cs="Arial"/>
          <w:sz w:val="24"/>
          <w:szCs w:val="24"/>
        </w:rPr>
        <w:t xml:space="preserve">fellowship </w:t>
      </w:r>
      <w:r w:rsidR="00D53C64">
        <w:rPr>
          <w:rFonts w:ascii="Arial" w:hAnsi="Arial" w:cs="Arial"/>
          <w:sz w:val="24"/>
          <w:szCs w:val="24"/>
        </w:rPr>
        <w:t xml:space="preserve">verification purposes and </w:t>
      </w:r>
      <w:r>
        <w:rPr>
          <w:rFonts w:ascii="Arial" w:hAnsi="Arial" w:cs="Arial"/>
          <w:sz w:val="24"/>
          <w:szCs w:val="24"/>
        </w:rPr>
        <w:t xml:space="preserve">CMS. </w:t>
      </w:r>
      <w:r w:rsidR="005D2C66">
        <w:rPr>
          <w:rFonts w:ascii="Arial" w:hAnsi="Arial" w:cs="Arial"/>
          <w:sz w:val="24"/>
          <w:szCs w:val="24"/>
        </w:rPr>
        <w:t>Time</w:t>
      </w:r>
      <w:r w:rsidR="001C2C6D">
        <w:rPr>
          <w:rFonts w:ascii="Arial" w:hAnsi="Arial" w:cs="Arial"/>
          <w:sz w:val="24"/>
          <w:szCs w:val="24"/>
        </w:rPr>
        <w:t xml:space="preserve"> </w:t>
      </w:r>
      <w:r w:rsidR="00D53C64">
        <w:rPr>
          <w:rFonts w:ascii="Arial" w:hAnsi="Arial" w:cs="Arial"/>
          <w:sz w:val="24"/>
          <w:szCs w:val="24"/>
        </w:rPr>
        <w:t>off</w:t>
      </w:r>
      <w:r>
        <w:rPr>
          <w:rFonts w:ascii="Arial" w:hAnsi="Arial" w:cs="Arial"/>
          <w:sz w:val="24"/>
          <w:szCs w:val="24"/>
        </w:rPr>
        <w:t xml:space="preserve"> </w:t>
      </w:r>
      <w:r w:rsidR="00DF76E1">
        <w:rPr>
          <w:rFonts w:ascii="Arial" w:hAnsi="Arial" w:cs="Arial"/>
          <w:sz w:val="24"/>
          <w:szCs w:val="24"/>
        </w:rPr>
        <w:t>and external rotation activity are</w:t>
      </w:r>
      <w:r w:rsidR="001C2C6D">
        <w:rPr>
          <w:rFonts w:ascii="Arial" w:hAnsi="Arial" w:cs="Arial"/>
          <w:sz w:val="24"/>
          <w:szCs w:val="24"/>
        </w:rPr>
        <w:t xml:space="preserve"> tracked individually </w:t>
      </w:r>
      <w:r w:rsidR="00B3338C">
        <w:rPr>
          <w:rFonts w:ascii="Arial" w:hAnsi="Arial" w:cs="Arial"/>
          <w:sz w:val="24"/>
          <w:szCs w:val="24"/>
        </w:rPr>
        <w:t>through New</w:t>
      </w:r>
      <w:r>
        <w:rPr>
          <w:rFonts w:ascii="Arial" w:hAnsi="Arial" w:cs="Arial"/>
          <w:sz w:val="24"/>
          <w:szCs w:val="24"/>
        </w:rPr>
        <w:t xml:space="preserve"> Innovations</w:t>
      </w:r>
      <w:r w:rsidR="005D2C66">
        <w:rPr>
          <w:rFonts w:ascii="Arial" w:hAnsi="Arial" w:cs="Arial"/>
          <w:sz w:val="24"/>
          <w:szCs w:val="24"/>
        </w:rPr>
        <w:t xml:space="preserve"> and individual </w:t>
      </w:r>
      <w:r w:rsidR="00D53C64">
        <w:rPr>
          <w:rFonts w:ascii="Arial" w:hAnsi="Arial" w:cs="Arial"/>
          <w:sz w:val="24"/>
          <w:szCs w:val="24"/>
        </w:rPr>
        <w:t xml:space="preserve">Fellow </w:t>
      </w:r>
      <w:r w:rsidR="005D2C66">
        <w:rPr>
          <w:rFonts w:ascii="Arial" w:hAnsi="Arial" w:cs="Arial"/>
          <w:sz w:val="24"/>
          <w:szCs w:val="24"/>
        </w:rPr>
        <w:t>spreadsheets kept by the program</w:t>
      </w:r>
      <w:r>
        <w:rPr>
          <w:rFonts w:ascii="Arial" w:hAnsi="Arial" w:cs="Arial"/>
          <w:sz w:val="24"/>
          <w:szCs w:val="24"/>
        </w:rPr>
        <w:t>.</w:t>
      </w:r>
    </w:p>
    <w:p w14:paraId="2D09756D" w14:textId="77777777" w:rsidR="009649F9" w:rsidRDefault="007413A3" w:rsidP="007413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 Call, No Show</w:t>
      </w:r>
    </w:p>
    <w:p w14:paraId="5EEAA0ED" w14:textId="7EDA7363" w:rsidR="007413A3" w:rsidRDefault="007413A3" w:rsidP="007413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1C2C6D">
        <w:rPr>
          <w:rFonts w:ascii="Arial" w:hAnsi="Arial" w:cs="Arial"/>
          <w:sz w:val="24"/>
          <w:szCs w:val="24"/>
        </w:rPr>
        <w:t>a Fellow</w:t>
      </w:r>
      <w:r>
        <w:rPr>
          <w:rFonts w:ascii="Arial" w:hAnsi="Arial" w:cs="Arial"/>
          <w:sz w:val="24"/>
          <w:szCs w:val="24"/>
        </w:rPr>
        <w:t xml:space="preserve"> </w:t>
      </w:r>
      <w:r w:rsidR="001C2C6D">
        <w:rPr>
          <w:rFonts w:ascii="Arial" w:hAnsi="Arial" w:cs="Arial"/>
          <w:sz w:val="24"/>
          <w:szCs w:val="24"/>
        </w:rPr>
        <w:t>is unexpectedly absent and cannot be contacted, the At</w:t>
      </w:r>
      <w:r>
        <w:rPr>
          <w:rFonts w:ascii="Arial" w:hAnsi="Arial" w:cs="Arial"/>
          <w:sz w:val="24"/>
          <w:szCs w:val="24"/>
        </w:rPr>
        <w:t>tending</w:t>
      </w:r>
      <w:r w:rsidR="00B33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immediately contact the PC and PD</w:t>
      </w:r>
      <w:r w:rsidR="001C2C6D">
        <w:rPr>
          <w:rFonts w:ascii="Arial" w:hAnsi="Arial" w:cs="Arial"/>
          <w:sz w:val="24"/>
          <w:szCs w:val="24"/>
        </w:rPr>
        <w:t xml:space="preserve"> about</w:t>
      </w:r>
      <w:r>
        <w:rPr>
          <w:rFonts w:ascii="Arial" w:hAnsi="Arial" w:cs="Arial"/>
          <w:sz w:val="24"/>
          <w:szCs w:val="24"/>
        </w:rPr>
        <w:t xml:space="preserve"> the issue. This policy will be distributed and discussed two times per year in Didactics. </w:t>
      </w:r>
    </w:p>
    <w:p w14:paraId="6A2C8521" w14:textId="77777777" w:rsidR="007413A3" w:rsidRDefault="007413A3" w:rsidP="007413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C2572" w14:textId="77777777" w:rsidR="007413A3" w:rsidRPr="007413A3" w:rsidRDefault="0028136B" w:rsidP="007413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Well-</w:t>
      </w:r>
      <w:r w:rsidR="007413A3">
        <w:rPr>
          <w:rFonts w:ascii="Arial" w:hAnsi="Arial" w:cs="Arial"/>
          <w:b/>
          <w:sz w:val="24"/>
          <w:szCs w:val="24"/>
          <w:u w:val="single"/>
        </w:rPr>
        <w:t>Being Check Procedure</w:t>
      </w:r>
    </w:p>
    <w:p w14:paraId="0C3553D2" w14:textId="77777777" w:rsidR="009649F9" w:rsidRPr="006068AC" w:rsidRDefault="00741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Attending has notified the PC and PD, they will attempt to contact the trainee by pager, phone, text and/or email</w:t>
      </w:r>
      <w:r w:rsidR="00D54C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D2C66">
        <w:rPr>
          <w:rFonts w:ascii="Arial" w:hAnsi="Arial" w:cs="Arial"/>
          <w:sz w:val="24"/>
          <w:szCs w:val="24"/>
        </w:rPr>
        <w:t xml:space="preserve">If no response is received in two hours, </w:t>
      </w:r>
      <w:r w:rsidR="001C2C6D">
        <w:rPr>
          <w:rFonts w:ascii="Arial" w:hAnsi="Arial" w:cs="Arial"/>
          <w:sz w:val="24"/>
          <w:szCs w:val="24"/>
        </w:rPr>
        <w:t xml:space="preserve">the Fellow's emergency contact will be called, </w:t>
      </w:r>
      <w:r>
        <w:rPr>
          <w:rFonts w:ascii="Arial" w:hAnsi="Arial" w:cs="Arial"/>
          <w:sz w:val="24"/>
          <w:szCs w:val="24"/>
        </w:rPr>
        <w:t>escalat</w:t>
      </w:r>
      <w:r w:rsidR="001C2C6D">
        <w:rPr>
          <w:rFonts w:ascii="Arial" w:hAnsi="Arial" w:cs="Arial"/>
          <w:sz w:val="24"/>
          <w:szCs w:val="24"/>
        </w:rPr>
        <w:t>ing the response</w:t>
      </w:r>
      <w:r>
        <w:rPr>
          <w:rFonts w:ascii="Arial" w:hAnsi="Arial" w:cs="Arial"/>
          <w:sz w:val="24"/>
          <w:szCs w:val="24"/>
        </w:rPr>
        <w:t xml:space="preserve"> by notifying the Graduate Medical Education Office</w:t>
      </w:r>
      <w:r w:rsidR="001C2C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54CD4">
        <w:rPr>
          <w:rFonts w:ascii="Arial" w:hAnsi="Arial" w:cs="Arial"/>
          <w:sz w:val="24"/>
          <w:szCs w:val="24"/>
        </w:rPr>
        <w:t xml:space="preserve">and then initiate a well-being check. </w:t>
      </w:r>
    </w:p>
    <w:sectPr w:rsidR="009649F9" w:rsidRPr="006068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CD5D" w14:textId="77777777" w:rsidR="007377F4" w:rsidRDefault="007377F4" w:rsidP="006068AC">
      <w:pPr>
        <w:spacing w:after="0" w:line="240" w:lineRule="auto"/>
      </w:pPr>
      <w:r>
        <w:separator/>
      </w:r>
    </w:p>
  </w:endnote>
  <w:endnote w:type="continuationSeparator" w:id="0">
    <w:p w14:paraId="21B1BB74" w14:textId="77777777" w:rsidR="007377F4" w:rsidRDefault="007377F4" w:rsidP="0060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15A6" w14:textId="77777777" w:rsidR="006068AC" w:rsidRDefault="006068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Attendance &amp; Call-In Policy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Approved June 2018</w:t>
    </w:r>
  </w:p>
  <w:p w14:paraId="06416E7B" w14:textId="77777777" w:rsidR="006068AC" w:rsidRDefault="006068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3338C" w:rsidRPr="00B3338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7380AC0" w14:textId="77777777" w:rsidR="006068AC" w:rsidRDefault="0060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4010" w14:textId="77777777" w:rsidR="007377F4" w:rsidRDefault="007377F4" w:rsidP="006068AC">
      <w:pPr>
        <w:spacing w:after="0" w:line="240" w:lineRule="auto"/>
      </w:pPr>
      <w:r>
        <w:separator/>
      </w:r>
    </w:p>
  </w:footnote>
  <w:footnote w:type="continuationSeparator" w:id="0">
    <w:p w14:paraId="5ECE929E" w14:textId="77777777" w:rsidR="007377F4" w:rsidRDefault="007377F4" w:rsidP="0060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AC"/>
    <w:rsid w:val="00124E26"/>
    <w:rsid w:val="001309E5"/>
    <w:rsid w:val="001C2C6D"/>
    <w:rsid w:val="0028136B"/>
    <w:rsid w:val="002A1A79"/>
    <w:rsid w:val="005D2C66"/>
    <w:rsid w:val="006068AC"/>
    <w:rsid w:val="006447E3"/>
    <w:rsid w:val="007377F4"/>
    <w:rsid w:val="007413A3"/>
    <w:rsid w:val="00744D11"/>
    <w:rsid w:val="009649F9"/>
    <w:rsid w:val="00B3338C"/>
    <w:rsid w:val="00C2781E"/>
    <w:rsid w:val="00D53C64"/>
    <w:rsid w:val="00D54CD4"/>
    <w:rsid w:val="00DF76E1"/>
    <w:rsid w:val="00ED2F0F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F01E"/>
  <w15:docId w15:val="{577AE980-E437-7947-B6BA-3CF86AF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6F89-CDE4-4B0D-B6E9-D43DCAE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Loyola Medicine</dc:creator>
  <cp:lastModifiedBy>Anthony Perez-Tamayo</cp:lastModifiedBy>
  <cp:revision>2</cp:revision>
  <cp:lastPrinted>2018-06-15T16:25:00Z</cp:lastPrinted>
  <dcterms:created xsi:type="dcterms:W3CDTF">2023-04-24T15:02:00Z</dcterms:created>
  <dcterms:modified xsi:type="dcterms:W3CDTF">2023-04-24T15:02:00Z</dcterms:modified>
</cp:coreProperties>
</file>